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大小一致，同个时间点上只有一个是启用的；CodeCache保存JIT(即时编译)的代码信息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"https://github.com/btraceio/btrace"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安装入门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Btrace可以动态地向目标应用程序的字节码注入追踪代码【在应用程序不需要重启的情况下】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一些底层的技术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JavaComplierApi、JVMTI、Agent、Instrumentation+ASM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"https://blog.csdn.net/xingbear/article/details/78091851"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新建环境变量 BTRACE_HOME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添加Path：%BTRACE_HOME%\bin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两种运行脚本方式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在JVisuaIVM中添加Btrace插件，添加classpath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 btrace &lt;pid&gt; &lt;trace_script&gt;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、Btrace使用详解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简单案例1 —— 监控的SpringBoot接口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监控的类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，然后编写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使用方式一：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3545" cy="2253615"/>
            <wp:effectExtent l="0" t="0" r="8255" b="698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使用方式二：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85615" cy="2778125"/>
            <wp:effectExtent l="0" t="0" r="6985" b="317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说明：需要先在VisuaIVM里面安装插件-BTrace Workbench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拦截方法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普通方法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构造函数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&lt;init&gt;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"L29-L38"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"https://github.com/gitjiangxb/studentCode/blob/monitor_tuning/src/main/java/com/jxb/monitor_tuning/btracescript/PrintConstructor.java"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745230" cy="1065530"/>
            <wp:effectExtent l="0" t="0" r="1270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说明：测试接口用postman请求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拦截同名函数，用参数区分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"L40-L58"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"https://github.com/gitjiangxb/studentCode/blob/monitor_tuning/src/main/java/com/jxb/monitor_tuning/btracescript/PrintSame.java"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拦截时机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Kind.ENTRY：入口，默认值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Kind.RETURN：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\l "L21-L30"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Kind.THROW：异常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10000" cy="3475990"/>
            <wp:effectExtent l="0" t="0" r="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说明：利用postman进行请求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"L60-L74"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"https://github.com/gitjiangxb/studentCode/blob/monitor_tuning/src/main/java/com/jxb/monitor_tuning/btracescript/PrintOnThrow.java"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1858010"/>
            <wp:effectExtent l="0" t="0" r="317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Kind.Line：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"https://github.com/gitjiangxb/studentCode/blob/monitor_tuning/src/main/java/com/jxb/monitor_tuning/btracescript/PrintLine.java"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050030" cy="716280"/>
            <wp:effectExtent l="0" t="0" r="127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说明：如果将line指定到明确的行号，若执行了，则打印出来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拦截this、参数、返回值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this：@Self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入参：可以用AnyType,也可以用真实类型，同名方法的用真实类型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返回值：@Return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获取对象的值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简单类型：直接获取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复杂类型：反射，类名+属性名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Btrace默认只能本地运行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也就是说只能调试本地的java进程；如果在本地想调试远程的java进程，需要修改源代码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Btrace生产环境下可以使用，但是被修改的字节码不会被还原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说白了，监控主要就是用在生产环境下；但是前提就是需要在本地把监控脚本调试好，不能包含占用太多资源的操作否则影响线上环境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Tomcat远程debug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远程服务端配置文件修改——/bin/startup.sh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6390" cy="3202305"/>
            <wp:effectExtent l="0" t="0" r="381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 /bin/catalina.sh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83710" cy="3333115"/>
            <wp:effectExtent l="0" t="0" r="8890" b="698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89425" cy="3298825"/>
            <wp:effectExtent l="0" t="0" r="3175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重启Tomcat：./bin/startup.sh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查看Tomcat是否启动：ps -ef | grep tomcat 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检查端口是否启动：netstat -nap | grep 5555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然后利用IDEA写一个controller接口，打包成war包，部署到Tomcat上面 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先在本地利用postman请求测试下刚刚写的接口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然后修改springboot的配置，将jar包的形式改成war包。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将war包上传到tomcat的webapps目录下，解压出来，然后重启Tomcat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64685" cy="1826260"/>
            <wp:effectExtent l="0" t="0" r="5715" b="254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在IDEA上配置下环境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5630" cy="2430145"/>
            <wp:effectExtent l="0" t="0" r="1270" b="825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然后启动断点调试。在本机代码打好断点，然后服务服务器上的接口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访问地址：47.114.132.200:tomcat端口/war包名称/接口名称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如果是普通的java进程，你也想远程Debug。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做法：只需要把第七步圈起来的配置复制到 该java进程的启动脚本里面即可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0" w:name="_Tomcat-manager监控(原生)"/>
      <w:r>
        <w:rPr>
          <w:rFonts w:hint="eastAsia"/>
          <w:lang w:val="en-US" w:eastAsia="zh-CN"/>
        </w:rPr>
        <w:t>Tomcat-manager监控(原生)</w:t>
      </w:r>
    </w:p>
    <w:bookmarkEnd w:id="0"/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文档：apache-tomcat-8.5.50/webapps/docs/manager-howto.html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说明：下载一个Tomcat到本地，然后到它的目录下去查看文档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conf/tomcat-users.xml 添加用户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761105" cy="2971165"/>
            <wp:effectExtent l="0" t="0" r="10795" b="63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添加配置：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910330" cy="376555"/>
            <wp:effectExtent l="0" t="0" r="1270" b="444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conf/Catalina/localhost/manager.xml配置允许的远程连接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localhost路径下默认是不存在这个配置文件的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在该目录下创建一个xml文件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添加配置，参考文档</w:t>
      </w:r>
    </w:p>
    <w:p>
      <w:pPr>
        <w:numPr>
          <w:ilvl w:val="0"/>
          <w:numId w:val="0"/>
        </w:numPr>
        <w:tabs>
          <w:tab w:val="left" w:pos="840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86505" cy="793750"/>
            <wp:effectExtent l="0" t="0" r="10795" b="635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访问：127.0.0.1:8080/manager；然后输入配置的用户名和密码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psi-probe监控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"https://github.com/psi-probe/psi-probe"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 clone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打包：mvn clean package -Dmaven.test.skip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部署到tomcat的webapp下：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讲项目路径下的web/target/probe.war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也是需要配置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"_Tomcat-manager监控(原生)"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第二点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的两个文件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访问：127.0.0.1:8080/probe；然后输入配置的用户名和密码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访问后的主页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44670" cy="2174875"/>
            <wp:effectExtent l="0" t="0" r="11430" b="952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页面标签说明：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Application：可以查看应用的统计信息、请求、session、jsp预编译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Threads：线程相关的信息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System：系统相关的一些信息【内存。。】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tomcat调优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内存优化(后面单独讲)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文档：apache-tomcat-8.5.50/webapps/docs/config/http.html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maxConnections：The maximum number of connections that the server will accept and process at any given time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acceptCount：The maximum queue length for incoming connection requests when all possible request processing threads are in use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maxThreads：工作线程,The maxinum number of request processing threads to be created by this Connector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minSpareThreads：最小空闲的工作线程.The minumum number of threads always kept running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enableLookups：false，是否需要去DNS查找(具体看文档)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文档apache-tomcat-8.5.50/webapps/docs/config/host.html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autoDeploy：This flag value indicates if Tomcat should check periodically for new or updated web applications while Tomcat is running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说明：默认值是true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生产环境上需要修改为 false，apache-tomcat-8.5.50/conf/server.xml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3836035" cy="3072765"/>
            <wp:effectExtent l="0" t="0" r="12065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apache-tomcat-8.5.50/webapps/docs/config/context.html</w:t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reloadable：false[默认false,生产环境下也不该开启]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配置文件位置：apache-tomcat-8.5.50/conf/server.xml</w:t>
      </w:r>
    </w:p>
    <w:p>
      <w:pPr>
        <w:numPr>
          <w:ilvl w:val="2"/>
          <w:numId w:val="8"/>
        </w:numPr>
        <w:ind w:left="126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&lt;context reloadable = true/&gt;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apache-tomcat-8.5.50/conf/server.xml</w:t>
      </w: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org.apache.coyote.http11.Http11AprProtocol</w:t>
      </w:r>
      <w:r>
        <w:rPr>
          <w:rFonts w:hint="default"/>
          <w:lang w:val="en-US" w:eastAsia="zh-CN"/>
        </w:rPr>
        <w:t>”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tomcat-8.5配置文件下：</w:t>
      </w:r>
    </w:p>
    <w:p>
      <w:pPr>
        <w:numPr>
          <w:ilvl w:val="0"/>
          <w:numId w:val="0"/>
        </w:numPr>
        <w:ind w:left="1260" w:leftChars="600" w:firstLine="420" w:firstLineChars="0"/>
      </w:pPr>
      <w:r>
        <w:drawing>
          <wp:inline distT="0" distB="0" distL="114300" distR="114300">
            <wp:extent cx="3771265" cy="1108075"/>
            <wp:effectExtent l="0" t="0" r="635" b="952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补充学习：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"https://www.cnblogs.com/zhuawang/p/5213788.html"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Tomcat Connector三种运行模式（BIO, NIO, APR）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nginx安装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修改yum源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在/etc/yum.repos.d目录下新建 nginx.repo文件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nginx.repo文件内容：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3490" cy="823595"/>
            <wp:effectExtent l="0" t="0" r="3810" b="190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执行下载命令：yum install nginx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查看安装路径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1278890"/>
            <wp:effectExtent l="0" t="0" r="12065" b="381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Linux命令补充：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输出配置文件中的信息【存在注释信息】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命令输出不带注释信息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—&gt; 过滤掉“#”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 xml:space="preserve"> &gt; nginx2.conf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—&gt; 将过滤掉“#”的文件保存新的配置文件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查看nginx是否启动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20210" cy="660400"/>
            <wp:effectExtent l="0" t="0" r="8890" b="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4190" cy="779780"/>
            <wp:effectExtent l="0" t="0" r="3810" b="762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6095" cy="1799590"/>
            <wp:effectExtent l="0" t="0" r="1905" b="381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2395" cy="807720"/>
            <wp:effectExtent l="0" t="0" r="1905" b="508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注意：配置方向代理要关闭selinux,setenforce 0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472440"/>
            <wp:effectExtent l="0" t="0" r="6350" b="1016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"http://nginx.org/en/docs/http/ngx_http_stub_status_module.html"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ngx_http_stub_status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监控</w:t>
      </w:r>
      <w:r>
        <w:rPr>
          <w:rFonts w:hint="eastAsia"/>
          <w:b/>
          <w:bCs/>
          <w:color w:val="FF0000"/>
          <w:lang w:val="en-US" w:eastAsia="zh-CN"/>
        </w:rPr>
        <w:t>连接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编译的时候，需要把这个模块编译进来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5795" cy="2052320"/>
            <wp:effectExtent l="0" t="0" r="1905" b="508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88845" cy="1264920"/>
            <wp:effectExtent l="0" t="0" r="8255" b="508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重启nginx ： ./nginx -s reload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服务器本机访问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56405" cy="1238885"/>
            <wp:effectExtent l="0" t="0" r="10795" b="571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27070" cy="933450"/>
            <wp:effectExtent l="0" t="0" r="11430" b="635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ngxtop 监控</w:t>
      </w:r>
      <w:r>
        <w:rPr>
          <w:rFonts w:hint="eastAsia"/>
          <w:b/>
          <w:bCs/>
          <w:color w:val="FF0000"/>
          <w:lang w:val="en-US" w:eastAsia="zh-CN"/>
        </w:rPr>
        <w:t>请求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安装python-pip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epel-release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python-pip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安装ngxtop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pip install ngxtop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"https://github.com/lebinh/ngxtop"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官网介绍如何使用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几个简单的使用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指定配置文件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76065" cy="1166495"/>
            <wp:effectExtent l="0" t="0" r="635" b="190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查询状态是400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ngxtop -c /usr/local/nginx/conf/nginx.conf -i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status===400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1310" cy="1951355"/>
            <wp:effectExtent l="0" t="0" r="8890" b="444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查询访问最多IP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 -g remote_addr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8450" cy="1109980"/>
            <wp:effectExtent l="0" t="0" r="6350" b="762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nginx-rrd 图形化监控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46880" cy="1590040"/>
            <wp:effectExtent l="0" t="0" r="7620" b="1016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需要安装的东西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97680" cy="3135630"/>
            <wp:effectExtent l="0" t="0" r="7620" b="127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14825" cy="1143635"/>
            <wp:effectExtent l="0" t="0" r="3175" b="1206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33215" cy="1796415"/>
            <wp:effectExtent l="0" t="0" r="6985" b="698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说明：第四步启动php-fpm后，会在9000端口监听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查询监听命令：netstat -nap | grep 900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71315" cy="2151380"/>
            <wp:effectExtent l="0" t="0" r="6985" b="762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42740" cy="1812290"/>
            <wp:effectExtent l="0" t="0" r="10160" b="381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7180" cy="1579880"/>
            <wp:effectExtent l="0" t="0" r="7620" b="762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nginx优化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增加工作线程数(默认：1个)和并发连接数(默认：1024个)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74795" cy="1108710"/>
            <wp:effectExtent l="0" t="0" r="1905" b="889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1764665"/>
            <wp:effectExtent l="0" t="0" r="9525" b="63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启用长连接( nginx跟浏览器之前默认是启用；但是nginx跟后端service也能配置)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配置后端Server的长连接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18610" cy="1718310"/>
            <wp:effectExtent l="0" t="0" r="8890" b="889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说明：将所有的请求</w:t>
      </w:r>
      <w:r>
        <w:rPr>
          <w:rFonts w:hint="eastAsia"/>
          <w:color w:val="FF0000"/>
          <w:lang w:val="en-US" w:eastAsia="zh-CN"/>
        </w:rPr>
        <w:t>反向代理</w:t>
      </w:r>
      <w:r>
        <w:rPr>
          <w:rFonts w:hint="eastAsia"/>
          <w:lang w:val="en-US" w:eastAsia="zh-CN"/>
        </w:rPr>
        <w:t>(proxy_pass)到server_pool(看上面配置的，它是有两台server的，一个是8080，一个是8081)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14040" cy="2552065"/>
            <wp:effectExtent l="0" t="0" r="1016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启用缓存、压缩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029075" cy="1499870"/>
            <wp:effectExtent l="0" t="0" r="9525" b="1143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操作系统优化 </w:t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主要配置了TCP/IP协议的参数优化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983990" cy="1075690"/>
            <wp:effectExtent l="0" t="0" r="3810" b="381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</w:pPr>
      <w:r>
        <w:rPr>
          <w:rFonts w:hint="eastAsia"/>
          <w:lang w:val="en-US" w:eastAsia="zh-CN"/>
        </w:rPr>
        <w:t>每个进程打开的文件数的限制参数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47490" cy="925195"/>
            <wp:effectExtent l="0" t="0" r="381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其他优化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26205" cy="738505"/>
            <wp:effectExtent l="0" t="0" r="10795" b="1079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JDK1.8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JVM的内存结构   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运行时数据区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811780" cy="1038860"/>
            <wp:effectExtent l="0" t="0" r="7620" b="254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程序计数器 PC Register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JVM支持多线程同时执行，每一个线程都有自己的PC Register，线程正在执行的方法叫做当前方法，如果是java代码，PC Register里面存放的就是当前正在执行的指令的地址，如果是C代码，则为空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虚拟机栈JVM Stacks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Java虚拟机栈(Java Virtual Machine Stacks)是线程私有的，它的生命周期与线程相同。虚拟机栈描述的是Java方法执行的内存模型：每个方法在执行的同时都会创建一个栈帧，用于存储局部变量表、操作数栈、动态链接、方法出口等信息。每个方法从调用直至执行完成的过程，就对应着一个栈帧在虚拟机中入栈到出栈的过程。【实际上就是线程的一个堆栈，当我们发生异常之后，堆栈打印出的东西就是这个虚拟机栈】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堆Heap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Java堆(Java Heap)是Java虚拟机所管理的内存中最大的一块。堆是被所有线程共享的一块内存区域，在虚拟机启动时创建。此内存区域的唯一目的就是</w:t>
      </w:r>
      <w:r>
        <w:rPr>
          <w:rFonts w:hint="eastAsia"/>
          <w:b/>
          <w:bCs/>
          <w:color w:val="FF0000"/>
          <w:lang w:val="en-US" w:eastAsia="zh-CN"/>
        </w:rPr>
        <w:t>存放对象实例</w:t>
      </w:r>
      <w:r>
        <w:rPr>
          <w:rFonts w:hint="eastAsia"/>
          <w:lang w:val="en-US" w:eastAsia="zh-CN"/>
        </w:rPr>
        <w:t>，几乎所有的对象实例都在这里分配内存。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Java堆可以处于物理上不连续的内存空间中，只要逻辑上是连续的即可。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方法区Method Area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方法区与Java堆一样，是各个线程共享的内存区域，它</w:t>
      </w:r>
      <w:r>
        <w:rPr>
          <w:rFonts w:hint="eastAsia"/>
          <w:b/>
          <w:bCs/>
          <w:color w:val="FF0000"/>
          <w:lang w:val="en-US" w:eastAsia="zh-CN"/>
        </w:rPr>
        <w:t>用于存储已被虚拟机加载的类信息、常量、静态变量、即时编译器编译后的代码等数据</w:t>
      </w:r>
      <w:r>
        <w:rPr>
          <w:rFonts w:hint="eastAsia"/>
          <w:lang w:val="en-US" w:eastAsia="zh-CN"/>
        </w:rPr>
        <w:t>。虽然Java虚拟机规范把方法区描述为堆的一个逻辑部分，但是它却有一个别名叫做</w:t>
      </w:r>
      <w:r>
        <w:rPr>
          <w:rFonts w:hint="eastAsia"/>
          <w:highlight w:val="yellow"/>
          <w:lang w:val="en-US" w:eastAsia="zh-CN"/>
        </w:rPr>
        <w:t>Non-Heap(非堆)</w:t>
      </w:r>
      <w:r>
        <w:rPr>
          <w:rFonts w:hint="eastAsia"/>
          <w:lang w:val="en-US" w:eastAsia="zh-CN"/>
        </w:rPr>
        <w:t>，目的是与Java堆区分开来。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方法区里面有个——常量池Run-Time Constant Pool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运行时常量池(Runtime Constant Pool)是方法区的一部分。Class文件中除了有类的版本、字段、方法、接口等描述信息外，还有一项信息是常量池（Constant Pool Table），</w:t>
      </w:r>
      <w:r>
        <w:rPr>
          <w:rFonts w:hint="eastAsia"/>
          <w:b/>
          <w:bCs/>
          <w:color w:val="FF0000"/>
          <w:lang w:val="en-US" w:eastAsia="zh-CN"/>
        </w:rPr>
        <w:t>用于存放编译期生成的各种字面量和符号引用</w:t>
      </w:r>
      <w:r>
        <w:rPr>
          <w:rFonts w:hint="eastAsia"/>
          <w:lang w:val="en-US" w:eastAsia="zh-CN"/>
        </w:rPr>
        <w:t>，这部分内容将在类加载后进入方法区的运行时常量池中存放。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本地方法栈 Native Method Stacks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本地方法栈(Native Method Stacks)与虚拟机栈所发挥的作用是非常相似的，他们之间的区别不过是虚拟机栈为虚拟机执行Java方法(也就是字节码)服务，</w:t>
      </w:r>
      <w:r>
        <w:rPr>
          <w:rFonts w:hint="eastAsia"/>
          <w:b/>
          <w:bCs/>
          <w:color w:val="FF0000"/>
          <w:lang w:val="en-US" w:eastAsia="zh-CN"/>
        </w:rPr>
        <w:t>而本地方法栈则为虚拟机使用到的Native方法服务</w:t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75610" cy="2009140"/>
            <wp:effectExtent l="0" t="0" r="8890" b="1016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非堆区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"http://ifeve.com/jvm-troubleshooting-guide-4/"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 xml:space="preserve">Metaspace 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 Class、Package、Method、Field、字节码、常量池、符号引用等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CCS：32位指针的Class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"https://blog.csdn.net/yandaonan/article/details/50844806"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CodeCache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：JIT编译后的本地代码、JNI使用的C代码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实例：Tomcat上面的配置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Tomcat根目录下的 ./bin/catalina.sh 配置文件中查找“JAVA_OPTS”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52825" cy="1583055"/>
            <wp:effectExtent l="0" t="0" r="3175" b="444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启用状态(演示CCS)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33165" cy="944245"/>
            <wp:effectExtent l="0" t="0" r="635" b="825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禁用状态(演示CCS)</w:t>
      </w:r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3665855" cy="554355"/>
            <wp:effectExtent l="0" t="0" r="4445" b="444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说明：红色是启用，黄色是禁用(禁用CCS指针)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"https://blog.csdn.net/u011069294/article/details/107614443"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解释方式执行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-Xint(演示CodeCache)</w:t>
      </w:r>
    </w:p>
    <w:p>
      <w:pPr>
        <w:numPr>
          <w:ilvl w:val="0"/>
          <w:numId w:val="0"/>
        </w:numPr>
        <w:ind w:left="2100" w:leftChars="0"/>
      </w:pPr>
      <w:r>
        <w:drawing>
          <wp:inline distT="0" distB="0" distL="114300" distR="114300">
            <wp:extent cx="3680460" cy="1573530"/>
            <wp:effectExtent l="0" t="0" r="2540" b="127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没有使用CodeCache的时候的效果：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13455" cy="1112520"/>
            <wp:effectExtent l="0" t="0" r="4445" b="508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-Xms -Xmx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JVM最小堆内存 JVM最大堆内存 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-XX:NewSize -XX:MaxNewSize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新生代的大小 最大的新生代大小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-XX:NewRatio -XX:SurvivorRatio 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Young与Old区的比例  Eden区与Survivor(S0+S1)区比例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-XX:MetaspaceSize -XX:MaxMetaspaceSize  Metaspace区大小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-XX:UseCompressedClassPointers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要不要启用压缩的类指针(CCS)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-XX:CompressedClassSpaceSize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"https://blog.csdn.net/jijijijwwi111/article/details/51564271"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压缩类空间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大小(默认1G)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-XX:InitialCodeCacheSize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CodeCache的初始大小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-XX:ReservedCodeCacheSize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CodeCache最大的大小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思想：枚举根节点，做可达性分析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备注：如《java面试题(JUC+JVM+GC+Github)》第二大点的第二小点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根节点：类加载器、Thread、虚拟机栈的本地变量表、static成员、常量引用、本地方法栈的变量等等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30905" cy="1883410"/>
            <wp:effectExtent l="0" t="0" r="10795" b="8890"/>
            <wp:docPr id="7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2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垃圾回收算法：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标记清除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算法：算法分为“标记”和“清除”两个阶段：首先标记出所有需要回收的对象，在标记完成后统一回收所有。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缺点：效率不高，标记和清除两个过程的效率都不高；产生碎片，碎片太多会导致提前GC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算法：它将可用内存按容量划分为大小相等的两块，每次只使用其中的一块。当这一块的内存用完了，就将还存活着的对象复制到另外一块上面，然后再把已经使用过的内存空间一次清除掉。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缺点：实现简单，运行高效，但是空间利用率低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补充：Young区的Survivor(S0 与 S1)是采用复制算法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标记整理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算法：标记过程依然与“标记-清除”算法一致，但后续步骤不是直接对可回收对象进行清理，而是让所有存活的对象都向一端移动，然后直接清理掉端边界以外的内存。</w:t>
      </w:r>
    </w:p>
    <w:p>
      <w:pPr>
        <w:numPr>
          <w:ilvl w:val="3"/>
          <w:numId w:val="11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优缺点：没有了内存碎片，但是整理内存比较耗时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JVM采用的叫——分代垃圾回收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Young区 采用 复制算法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说明：一般对象分配是在Young区进行分配，大部分对象的生命周期比较短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Old区 采用 标记清除 / 标记整理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对象分配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大对象直接进入老年代：-XX:PretenureSizeThreshold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超过这个参数设置的大小 的对象 为 大对象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长期存活对象进入老年代：-XX:MaxTenuringThreshold  -XX:+PrintTenuringDistribution   -XX:TargetSurvivorRatio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串行收集器Serial：Serial、Serial Old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-XX:+UseSerialGC  -XX:+UseSerialOldGC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并行收集器Parallel：Parallel Scavenge、Parallel Old，吞吐量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吞吐量优先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-XX:+UseParallelGC  -XX:+UseParallelOldGC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Server模式下的 默认垃圾收集器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2275" cy="1494155"/>
            <wp:effectExtent l="0" t="0" r="9525" b="444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并发收集器：Concurrent：CMS、G1，停顿时间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响应时间优先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CMS：-XX:+UseConcMarkSweepGC  -XX:+UseParNewGC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G1：-XX:+UseG1GC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tomcat安装目录下的配置文件修改：./bin/catalina.sh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9545" cy="1597660"/>
            <wp:effectExtent l="0" t="0" r="8255" b="254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垃圾收集器搭配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01315" cy="1686560"/>
            <wp:effectExtent l="0" t="0" r="6985" b="2540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JDK1.8 推荐G1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 VS 并行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并发(Parallel)：指多条垃圾收集线程并行工作，但此时用户线程依然处于</w:t>
      </w:r>
      <w:r>
        <w:rPr>
          <w:rFonts w:hint="eastAsia"/>
          <w:b/>
          <w:bCs/>
          <w:color w:val="FF0000"/>
          <w:lang w:val="en-US" w:eastAsia="zh-CN"/>
        </w:rPr>
        <w:t>等待</w:t>
      </w:r>
      <w:r>
        <w:rPr>
          <w:rFonts w:hint="eastAsia"/>
          <w:lang w:val="en-US" w:eastAsia="zh-CN"/>
        </w:rPr>
        <w:t>状态。适合科学计算、后台处理等弱交互场景。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并发(Concurrent)：指用户线程与垃圾收集线程</w:t>
      </w:r>
      <w:r>
        <w:rPr>
          <w:rFonts w:hint="eastAsia"/>
          <w:b/>
          <w:bCs/>
          <w:color w:val="FF0000"/>
          <w:lang w:val="en-US" w:eastAsia="zh-CN"/>
        </w:rPr>
        <w:t>同时执行</w:t>
      </w:r>
      <w:r>
        <w:rPr>
          <w:rFonts w:hint="eastAsia"/>
          <w:lang w:val="en-US" w:eastAsia="zh-CN"/>
        </w:rPr>
        <w:t>(但不一定是并行的，可能会交替执行)，垃圾收集线程在执行的时候不会停顿用户线程的运行。适合对响应时间有要求的场景，比如Web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停顿时间 VS 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停顿时间：垃圾收集器做垃圾回收中断应用执行的时间。-XX:MaxGCPauseMillis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吞吐量：花在垃圾收集的时间和花在应用时间的占比。-XX:GCTimeRatio=&lt;n&gt;,垃圾收集时间占：1/(1 + n)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"https://docs.oracle.com/javase/8/docs/technotes/guides/vm/gctuning/collectors.html"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如何选择垃圾收集器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优先调整堆的大小让服务器自己来选择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如果内存小于100M，使用串行收集器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如果是单核，并且没有停顿时间的要求，串行或者JVM自己选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如果允许停顿时间超过1秒，选择并行或者JVM自己选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如果响应时间最重要，并且不能超过1秒，使用并发收集器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"https://docs.oracle.com/javase/8/docs/technotes/guides/vm/gctuning/toc.html"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JDK1.8的GC调优官方指南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垃圾收集器细讲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Collector 并行垃圾收集器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-XX:+UseParallelGC 手动开启，Server默认开启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-XX:ParallelGCThreads=&lt;n&gt; 多少个GC线程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 &gt; 8 , N = 5/8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 &lt; 8 , N = CPU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并行收集器有个特性：自适应 —— Parallel Collector Ergonomics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自适应——可以自己调整堆的大小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-XX:MaxGCPauseMillis=&lt;N&gt;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停顿时间；设置每次年轻代垃圾回收的最长时间，如果无法满足此时间，JVM会自动调整年轻代大小，以满足此值。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-XX:GCTimeRatio=&lt;N&gt; 吞吐量；</w:t>
      </w:r>
      <w:r>
        <w:rPr>
          <w:rFonts w:hint="default"/>
          <w:lang w:val="en-US" w:eastAsia="zh-CN"/>
        </w:rPr>
        <w:t>设置垃圾回收时间占程序运行时间的百分比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-Xmx &lt;N&gt;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最大堆大小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动态内存调整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-XX:YoungGenerationSizeIncrement=&lt;Y&gt;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-XX:TenuredGenerationSizeIncrement=&lt;T&gt;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-XX:AdaptiveSizeDecrementScaleFactor=&lt;D&gt;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 Collector 并发垃圾收集器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低停顿、低延迟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老年代收集器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CMS垃圾收集过程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initial mark</w:t>
      </w:r>
      <w:r>
        <w:rPr>
          <w:rFonts w:hint="eastAsia"/>
          <w:lang w:val="en-US" w:eastAsia="zh-CN"/>
        </w:rPr>
        <w:t>：初始标记Root，STW(需要暂停所有的工作线程)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concurrent mark</w:t>
      </w:r>
      <w:r>
        <w:rPr>
          <w:rFonts w:hint="eastAsia"/>
          <w:lang w:val="en-US" w:eastAsia="zh-CN"/>
        </w:rPr>
        <w:t>：并发标记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CSM-concurrent-preclean：并发预清理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remark</w:t>
      </w:r>
      <w:r>
        <w:rPr>
          <w:rFonts w:hint="eastAsia"/>
          <w:lang w:val="en-US" w:eastAsia="zh-CN"/>
        </w:rPr>
        <w:t>：重新标记，STW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CMS concurrent sweep</w:t>
      </w:r>
      <w:r>
        <w:rPr>
          <w:rFonts w:hint="eastAsia"/>
          <w:lang w:val="en-US" w:eastAsia="zh-CN"/>
        </w:rPr>
        <w:t>：并发清除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CMS-concurrent-reset：并发重置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CPU敏感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浮动垃圾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空间碎片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相关参数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-XX:ConcGCThreads：并发的GC线程数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-XX:+UseCMSCompactAtFullCollection：FullGC 之后做压缩(减少碎片)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-XX:CMSFullGCsBeforeCompaction</w:t>
      </w:r>
      <w:r>
        <w:rPr>
          <w:rFonts w:hint="eastAsia"/>
          <w:lang w:val="en-US" w:eastAsia="zh-CN"/>
        </w:rPr>
        <w:t>：多少次FullGC之后压缩一次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-XX:CMSInitiatingOccupancyFraction：触发FullGC (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"https://docs.oracle.com/javase/8/docs/technotes/guides/vm/gctuning/cms.html" \l "concurrent_mark_sweep_cms_collector"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Old区占用了多少后触发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-XX:+UseCMSInitiatingOccupancyOnly：是否动态调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-XX:+CMSScavengeBeforeRemark：FullGC之前先做YGC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-XX:+CMSClassUnloadingEnabled：启用回收Perm区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90670" cy="1146810"/>
            <wp:effectExtent l="0" t="0" r="11430" b="889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补充说明：iCMS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适用于单核 或者 双核【jdk1.8 已弃用】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bookmarkStart w:id="1" w:name="_G1 Collector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"https://zhuanlan.zhihu.com/p/22591838"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G1 Collector</w:t>
      </w:r>
      <w:r>
        <w:rPr>
          <w:rFonts w:hint="eastAsia"/>
          <w:lang w:val="en-US" w:eastAsia="zh-CN"/>
        </w:rPr>
        <w:fldChar w:fldCharType="end"/>
      </w:r>
    </w:p>
    <w:bookmarkEnd w:id="1"/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新生代 和 老年代 收集器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G1的几个概念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Region：区域化内存划片，将堆划分为若干个区域Region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SATB：Snapshot-At-The-Beginning，它是通过Root Tracing得到的，GC开始时候存放对象的快照。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RSet：记录了其他Region中的对象引用本Region中对象的关系，属于points-into结构(谁引用了我的对象)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补充说明：YoungGC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新对象进入Eden区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存活对象拷贝到Survivor区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存活时间达到年龄阈值时，对象晋升到Old区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补充说明：MixedGC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不是FullGC，回收所有的Young和部分Old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 concurrent marking ：全局的变化标记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Initial marking phase：标记GC Root，STW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Root region scanning phase：标记存活Region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Concurrent marking phase：标记存活的对象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Remark phase：重新标记，STW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Cleanup phase：部分STW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MixedGC 时机【并发标记】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-XX:InitiatingHeapOccupancyPercent：堆占有率达到这个数值则触发global concurrent marking，默认45%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-XX:G1HeapWastePercent：在global concurrent marking结束之后，可以知道Region区有多少空间要被回收，在每次YGC之后和再次发生Mixed GC之前，会检查垃圾占比是否达到此参数，只有达到了，下次才会发生Mixed GC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MixedGC相关参数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-XX:G1MixedGCLiveThresholdPercent：Old区的region被回收时候的存活对象占比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-XX:G1MixedGCCountTarget：一次global concurrent marking之后，最多执行Mixed GC的次数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-XX:G1OldCSetRegionThresholdPercent：一次Mixed GC中能被选入CSet的最多old区的region数量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-XX:+UseG1GC：开启G1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-XX:G1HeapRegionSize=n：region的大小，1-32M，2048个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-XX:MaxGCPauseMillis=200：最大停顿时间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-XX:G1NewSizePercent：Young区占比多少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-XX:G1MaxNewSizePercent：Young区最大占比多少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-XX:G1ReservePercent=10：保留的占比多少，防止to space溢出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-XX:ParallelGCThreads=n：SWT线程数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-XX:ConcGCThreads=n：并发线程数=1/4*并行线程数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最佳实践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年轻代大小：避免使用-Xmn、-XX:NewRatio等显示设置Young区大小，会覆盖暂停时间目标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暂停时间目标：暂停时间不要太严苛，其吞吐量目标是90%的应用程序时间和10%的垃圾回收时间，太严苛会直接影响到吞吐量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"https://docs.oracle.com/javase/8/docs/technotes/guides/vm/gctuning/g1_gc_tuning.html" \l "g1_gc_tuning"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G1调优官方说明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是否需要切换到G1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50%以上的堆被存活对象占用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对象分配和晋升的速度变化非常大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垃圾回收时间特别长，超过了1秒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评价垃圾收集器的好坏有两个重要指标：吞吐量 和 响应时间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可视化GC日志分析工具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"https://gceasy.io/"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在线工具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效果图</w:t>
      </w:r>
    </w:p>
    <w:p>
      <w:pPr>
        <w:numPr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24810" cy="3004820"/>
            <wp:effectExtent l="0" t="0" r="8890" b="508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"https://github.com/chewiebug/GCViewer"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GCViewer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clone 下来后，对其进行编译打包，然后双击打开jar包即可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效果图</w:t>
      </w:r>
    </w:p>
    <w:p>
      <w:pPr>
        <w:numPr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22600" cy="2247265"/>
            <wp:effectExtent l="0" t="0" r="0" b="63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打印日志相关参数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-XX:+PrintGCDetails -XX:+PrintGCTimeStamps 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-XX:+PrintGCDateStamps -Xloggc:$CATALING_HOME/logs/gc.log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-XX:+PrintHeapAtGC -XX:+PrintTenuringDistribution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-XX:+PrintHeapAtGC：发生GC时，把堆的使用情况打印出来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-XX:+PrintTenuringDistribution：发生GC的时候，打印Young区对象的年龄信息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ParallelGC日志格式 【默认垃圾收集器】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444365" cy="1207135"/>
            <wp:effectExtent l="0" t="0" r="635" b="1206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文件参考：GC日志分析/ParallelGC.log 或者GC日志分析/ParallelGC-heap.log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CMS日志格式【启动命令：-XX:+UseConcMarkSweepGC】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文件参考：GC日志分析/CMSGC.log 或者GC日志分析/CMSGC-heap.log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"https://blogs.oracle.com/poonam/understanding-cms-gc-logs"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指明CMS日志格式 及 发生不同情况的输出的时候代表着我们应该如何调优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"https://blogs.oracle.com/poonam/understanding-g1-gc-logs"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G1日志格式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【启动命令：-XX:+UseG1GC】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文件参考：GC日志分析/G1GC.log 或者GC日志分析/G1GC-heap.log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将导出来的日志报告，利用工具进行分析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Tomcat的GC调优实战</w:t>
      </w:r>
    </w:p>
    <w:p>
      <w:pPr>
        <w:pStyle w:val="4"/>
        <w:numPr>
          <w:ilvl w:val="0"/>
          <w:numId w:val="13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"https://docs.oracle.com/javase/8/docs/technotes/guides/vm/gctuning/toc.html"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JDK1.8官方调优指南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GC调优步骤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打印GC日志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根据日志得到关键性指标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分析GC发生原因，调优JVM参数</w:t>
      </w: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实战Parallel GC调优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初始设置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-XX:+DisableExplicitGC</w:t>
      </w:r>
      <w:r>
        <w:rPr>
          <w:rFonts w:hint="eastAsia"/>
          <w:lang w:val="en-US" w:eastAsia="zh-CN"/>
        </w:rPr>
        <w:tab/>
        <w:t>禁用调Java代码里面手动调用GC垃圾回收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  <w:r>
        <w:rPr>
          <w:rFonts w:hint="eastAsia"/>
          <w:lang w:val="en-US" w:eastAsia="zh-CN"/>
        </w:rPr>
        <w:tab/>
        <w:t xml:space="preserve"> 当发生内存溢出时，打印出内存映像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-XX:HeapDumpPath=/logs/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打印出的内存映像保存位置</w:t>
      </w:r>
    </w:p>
    <w:p>
      <w:pPr>
        <w:numPr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-XX:+PrintGCDetails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-XX:+PrintGCTimeStamps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-XX:+PrintGCDateStamps 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-Xloggc:G1GC.log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GC调优的指导原则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除非确定，否则不要设置最大堆内存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优先设置吞吐量目标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如果吞吐量目标达不到，调大最大内存，不能让OS使用Swap，如果依然达不到，降低目标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吞吐量能达到，GC时间太长，设置停顿时间的目标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GC调优的案例分析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关注几个值的变化</w:t>
      </w:r>
    </w:p>
    <w:p>
      <w:pPr>
        <w:numPr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吞吐量/最小停顿时间/最大停顿时间/平均停顿时间/YGC次数/FullGC次数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几个参数调优点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设置Metaspace大小</w:t>
      </w:r>
    </w:p>
    <w:p>
      <w:pPr>
        <w:numPr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-XX:MetaspacesSize=64M</w:t>
      </w:r>
    </w:p>
    <w:p>
      <w:pPr>
        <w:numPr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-XX:MaxMetaspaceSize=64M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添加吞吐量和停顿时间参数</w:t>
      </w:r>
    </w:p>
    <w:p>
      <w:pPr>
        <w:numPr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-XX:GCTimeRatio=99</w:t>
      </w:r>
    </w:p>
    <w:p>
      <w:pPr>
        <w:numPr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-XX:MaxGCPauseMillis=100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修改动态扩容增量</w:t>
      </w:r>
    </w:p>
    <w:p>
      <w:pPr>
        <w:numPr>
          <w:numId w:val="0"/>
        </w:numPr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-XX:YoungGenerationSizeIncrement=30   30%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实战G1 GC调优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指导原则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年轻代大小：避免使用-Xmn、-XX:NewRatio等显示设置Young区大小，会覆盖暂停时间目标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暂停时间目标：暂停时间不要太严苛，其吞吐量目标是90%的应用程序时间和10%的垃圾回收时间，太严苛会直接影响到吞吐量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"_G1 Collector"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关于MixGC调优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-XX:InitiatingHeapOccupancyPercent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-XX:G1HeapWastePercent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-XX:G1MixedGCLiveThresholdPercent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-XX:G1MixedGCCountTarget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-XX:G1OldCSetRegionThresholdPercent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关注几个值的变化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吞吐量/最小停顿时间/最大停顿时间/平均停顿时间/GC次数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p>
      <w:pPr>
        <w:pStyle w:val="3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JVM字节码指令与javap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用法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1800225"/>
            <wp:effectExtent l="0" t="0" r="6985" b="317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4"/>
        </w:numPr>
        <w:ind w:left="840" w:leftChars="0" w:hanging="420" w:firstLineChars="0"/>
      </w:pPr>
      <w:r>
        <w:rPr>
          <w:rFonts w:hint="eastAsia"/>
          <w:lang w:val="en-US" w:eastAsia="zh-CN"/>
        </w:rPr>
        <w:t>案例说明</w:t>
      </w:r>
    </w:p>
    <w:p>
      <w:pPr>
        <w:numPr>
          <w:ilvl w:val="2"/>
          <w:numId w:val="14"/>
        </w:numPr>
        <w:ind w:left="1260" w:leftChars="0" w:hanging="420" w:firstLineChars="0"/>
      </w:pPr>
      <w:r>
        <w:rPr>
          <w:rFonts w:hint="eastAsia"/>
          <w:lang w:val="en-US" w:eastAsia="zh-CN"/>
        </w:rPr>
        <w:t>如何生成字节码文件</w:t>
      </w:r>
    </w:p>
    <w:p>
      <w:pPr>
        <w:numPr>
          <w:numId w:val="0"/>
        </w:numPr>
        <w:ind w:left="1260" w:leftChars="0"/>
      </w:pPr>
      <w:r>
        <w:drawing>
          <wp:inline distT="0" distB="0" distL="114300" distR="114300">
            <wp:extent cx="3820160" cy="2753360"/>
            <wp:effectExtent l="0" t="0" r="2540" b="254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4"/>
        </w:numPr>
        <w:ind w:left="1260" w:leftChars="0" w:hanging="420" w:firstLineChars="0"/>
      </w:pPr>
      <w:r>
        <w:rPr>
          <w:rFonts w:hint="eastAsia"/>
          <w:lang w:val="en-US" w:eastAsia="zh-CN"/>
        </w:rPr>
        <w:t>打开字节码文件(一部分截图)</w:t>
      </w:r>
    </w:p>
    <w:p>
      <w:pPr>
        <w:numPr>
          <w:numId w:val="0"/>
        </w:numPr>
        <w:ind w:left="1260" w:leftChars="0"/>
      </w:pPr>
      <w:r>
        <w:drawing>
          <wp:inline distT="0" distB="0" distL="114300" distR="114300">
            <wp:extent cx="3360420" cy="3749675"/>
            <wp:effectExtent l="0" t="0" r="5080" b="9525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4"/>
        </w:numPr>
        <w:ind w:left="1260" w:leftChars="0" w:hanging="420" w:firstLineChars="0"/>
      </w:pPr>
      <w:r>
        <w:rPr>
          <w:rFonts w:hint="eastAsia"/>
        </w:rPr>
        <w:t>Constant pool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常量池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="1260" w:leftChars="0"/>
      </w:pPr>
      <w:r>
        <w:drawing>
          <wp:inline distT="0" distB="0" distL="114300" distR="114300">
            <wp:extent cx="1689100" cy="2687320"/>
            <wp:effectExtent l="0" t="0" r="0" b="508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4"/>
        </w:numPr>
        <w:ind w:left="1260" w:leftChars="0" w:hanging="420" w:firstLineChars="0"/>
      </w:pPr>
      <w:r>
        <w:rPr>
          <w:rFonts w:hint="eastAsia"/>
          <w:lang w:val="en-US" w:eastAsia="zh-CN"/>
        </w:rPr>
        <w:t>Field Descriptors：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"jvms-4.3.2-200"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字段描述符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="1260" w:leftChars="0"/>
      </w:pPr>
      <w:r>
        <w:drawing>
          <wp:inline distT="0" distB="0" distL="114300" distR="114300">
            <wp:extent cx="4241800" cy="1727200"/>
            <wp:effectExtent l="0" t="0" r="0" b="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例如：源码里面 int，字节码里面I</w:t>
      </w:r>
    </w:p>
    <w:p>
      <w:pPr>
        <w:numPr>
          <w:ilvl w:val="2"/>
          <w:numId w:val="14"/>
        </w:numPr>
        <w:ind w:left="1260" w:leftChars="0" w:hanging="420" w:firstLineChars="0"/>
      </w:pPr>
      <w:r>
        <w:rPr>
          <w:rFonts w:hint="eastAsia"/>
          <w:lang w:val="en-US" w:eastAsia="zh-CN"/>
        </w:rPr>
        <w:t>Method Descriptors：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"https://docs.oracle.com/javase/specs/jvms/se8/html/jvms-4.html" \l "jvms-4.3.3"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方法描述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="1260" w:leftChars="0"/>
      </w:pPr>
      <w:bookmarkStart w:id="2" w:name="_GoBack"/>
      <w:r>
        <w:drawing>
          <wp:inline distT="0" distB="0" distL="114300" distR="114300">
            <wp:extent cx="4223385" cy="1185545"/>
            <wp:effectExtent l="0" t="0" r="5715" b="825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>
      <w:pPr>
        <w:numPr>
          <w:ilvl w:val="2"/>
          <w:numId w:val="14"/>
        </w:numPr>
        <w:ind w:left="1260" w:leftChars="0" w:hanging="420" w:firstLineChars="0"/>
      </w:pP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4"/>
        </w:numPr>
        <w:ind w:left="840" w:leftChars="0" w:hanging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i++ 与 ++i，字符串拼接+原理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其他代码优化方法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B9D4205"/>
    <w:multiLevelType w:val="singleLevel"/>
    <w:tmpl w:val="9B9D4205"/>
    <w:lvl w:ilvl="0" w:tentative="0">
      <w:start w:val="0"/>
      <w:numFmt w:val="decimal"/>
      <w:suff w:val="space"/>
      <w:lvlText w:val="(%1)"/>
      <w:lvlJc w:val="left"/>
    </w:lvl>
  </w:abstractNum>
  <w:abstractNum w:abstractNumId="2">
    <w:nsid w:val="AC337939"/>
    <w:multiLevelType w:val="multilevel"/>
    <w:tmpl w:val="AC3379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B4B5E335"/>
    <w:multiLevelType w:val="multilevel"/>
    <w:tmpl w:val="B4B5E33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5">
    <w:nsid w:val="E090DF91"/>
    <w:multiLevelType w:val="multilevel"/>
    <w:tmpl w:val="E090DF9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F519A436"/>
    <w:multiLevelType w:val="multilevel"/>
    <w:tmpl w:val="F519A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0BEB5730"/>
    <w:multiLevelType w:val="multilevel"/>
    <w:tmpl w:val="0BEB573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9">
    <w:nsid w:val="11388029"/>
    <w:multiLevelType w:val="multilevel"/>
    <w:tmpl w:val="1138802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0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55C4743D"/>
    <w:multiLevelType w:val="multilevel"/>
    <w:tmpl w:val="55C4743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3">
    <w:nsid w:val="6FCAA38B"/>
    <w:multiLevelType w:val="multilevel"/>
    <w:tmpl w:val="6FCAA38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0"/>
  </w:num>
  <w:num w:numId="4">
    <w:abstractNumId w:val="6"/>
  </w:num>
  <w:num w:numId="5">
    <w:abstractNumId w:val="11"/>
  </w:num>
  <w:num w:numId="6">
    <w:abstractNumId w:val="7"/>
  </w:num>
  <w:num w:numId="7">
    <w:abstractNumId w:val="3"/>
  </w:num>
  <w:num w:numId="8">
    <w:abstractNumId w:val="9"/>
  </w:num>
  <w:num w:numId="9">
    <w:abstractNumId w:val="12"/>
  </w:num>
  <w:num w:numId="10">
    <w:abstractNumId w:val="5"/>
  </w:num>
  <w:num w:numId="11">
    <w:abstractNumId w:val="13"/>
  </w:num>
  <w:num w:numId="12">
    <w:abstractNumId w:val="8"/>
  </w:num>
  <w:num w:numId="13">
    <w:abstractNumId w:val="1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0702E04"/>
    <w:rsid w:val="00DB793F"/>
    <w:rsid w:val="019E2FC8"/>
    <w:rsid w:val="01AC6853"/>
    <w:rsid w:val="02500F4A"/>
    <w:rsid w:val="035A401F"/>
    <w:rsid w:val="03B45D1F"/>
    <w:rsid w:val="03DE7F21"/>
    <w:rsid w:val="04871E13"/>
    <w:rsid w:val="04F20742"/>
    <w:rsid w:val="05873FE3"/>
    <w:rsid w:val="05DE6297"/>
    <w:rsid w:val="06103226"/>
    <w:rsid w:val="06C31802"/>
    <w:rsid w:val="07407366"/>
    <w:rsid w:val="07AD6B02"/>
    <w:rsid w:val="08006A49"/>
    <w:rsid w:val="084C21E9"/>
    <w:rsid w:val="089336AC"/>
    <w:rsid w:val="08BE1AC1"/>
    <w:rsid w:val="08DC5DCD"/>
    <w:rsid w:val="098E7E30"/>
    <w:rsid w:val="09DD6221"/>
    <w:rsid w:val="0AA93DC3"/>
    <w:rsid w:val="0B591E02"/>
    <w:rsid w:val="0B6E15C6"/>
    <w:rsid w:val="0B7175A1"/>
    <w:rsid w:val="0BD8567A"/>
    <w:rsid w:val="0C1310BB"/>
    <w:rsid w:val="0C4C5C42"/>
    <w:rsid w:val="0C534486"/>
    <w:rsid w:val="0C7A21A7"/>
    <w:rsid w:val="0C9A01F2"/>
    <w:rsid w:val="0D24481B"/>
    <w:rsid w:val="0D575A47"/>
    <w:rsid w:val="0DAE38AE"/>
    <w:rsid w:val="0E015E89"/>
    <w:rsid w:val="0E5B1D61"/>
    <w:rsid w:val="0E7E2E07"/>
    <w:rsid w:val="0EAC6E43"/>
    <w:rsid w:val="0ED94DD6"/>
    <w:rsid w:val="0F220F4F"/>
    <w:rsid w:val="0FD14B8B"/>
    <w:rsid w:val="100D79B2"/>
    <w:rsid w:val="10132A24"/>
    <w:rsid w:val="10313B22"/>
    <w:rsid w:val="10384714"/>
    <w:rsid w:val="105C7EDB"/>
    <w:rsid w:val="10BE507A"/>
    <w:rsid w:val="11895947"/>
    <w:rsid w:val="11A67AD6"/>
    <w:rsid w:val="11FB346D"/>
    <w:rsid w:val="123015AB"/>
    <w:rsid w:val="124307C4"/>
    <w:rsid w:val="12507D50"/>
    <w:rsid w:val="12577741"/>
    <w:rsid w:val="127D50E4"/>
    <w:rsid w:val="12A775C4"/>
    <w:rsid w:val="13065F9D"/>
    <w:rsid w:val="132351C6"/>
    <w:rsid w:val="132823C1"/>
    <w:rsid w:val="133544F6"/>
    <w:rsid w:val="147826F8"/>
    <w:rsid w:val="14C1121D"/>
    <w:rsid w:val="14CC747C"/>
    <w:rsid w:val="151A2E20"/>
    <w:rsid w:val="152A3B16"/>
    <w:rsid w:val="155E556F"/>
    <w:rsid w:val="158B536A"/>
    <w:rsid w:val="15A16565"/>
    <w:rsid w:val="15C9000E"/>
    <w:rsid w:val="16573C6F"/>
    <w:rsid w:val="1664725C"/>
    <w:rsid w:val="169407C0"/>
    <w:rsid w:val="169434D9"/>
    <w:rsid w:val="169E6D4C"/>
    <w:rsid w:val="16A10621"/>
    <w:rsid w:val="16AE514D"/>
    <w:rsid w:val="16C202B6"/>
    <w:rsid w:val="16DA0498"/>
    <w:rsid w:val="16E929E8"/>
    <w:rsid w:val="171C421E"/>
    <w:rsid w:val="1895102B"/>
    <w:rsid w:val="196A0805"/>
    <w:rsid w:val="19C6534A"/>
    <w:rsid w:val="1A60792B"/>
    <w:rsid w:val="1A9D2FC5"/>
    <w:rsid w:val="1AA05012"/>
    <w:rsid w:val="1AA84D75"/>
    <w:rsid w:val="1B1B3EE1"/>
    <w:rsid w:val="1C813AAA"/>
    <w:rsid w:val="1C994A4F"/>
    <w:rsid w:val="1D564A3B"/>
    <w:rsid w:val="1DE22246"/>
    <w:rsid w:val="1E4E79D5"/>
    <w:rsid w:val="1E5219D7"/>
    <w:rsid w:val="1EAF0F88"/>
    <w:rsid w:val="1EB77761"/>
    <w:rsid w:val="1F1155D0"/>
    <w:rsid w:val="1F1C72BE"/>
    <w:rsid w:val="1FA646CF"/>
    <w:rsid w:val="1FAE2A26"/>
    <w:rsid w:val="1FF520E4"/>
    <w:rsid w:val="20553854"/>
    <w:rsid w:val="20742E56"/>
    <w:rsid w:val="208E32C8"/>
    <w:rsid w:val="20913215"/>
    <w:rsid w:val="20AE53E9"/>
    <w:rsid w:val="21381D99"/>
    <w:rsid w:val="21EB2AC8"/>
    <w:rsid w:val="21F447A2"/>
    <w:rsid w:val="22033759"/>
    <w:rsid w:val="22D86F0E"/>
    <w:rsid w:val="22F54506"/>
    <w:rsid w:val="23935112"/>
    <w:rsid w:val="23AB23DB"/>
    <w:rsid w:val="23CE7784"/>
    <w:rsid w:val="247C34DD"/>
    <w:rsid w:val="24F473D0"/>
    <w:rsid w:val="255D2A9F"/>
    <w:rsid w:val="261740E8"/>
    <w:rsid w:val="26207067"/>
    <w:rsid w:val="2623646B"/>
    <w:rsid w:val="265D230F"/>
    <w:rsid w:val="26D12B22"/>
    <w:rsid w:val="26D363A6"/>
    <w:rsid w:val="27262CDD"/>
    <w:rsid w:val="274972AE"/>
    <w:rsid w:val="27502D3E"/>
    <w:rsid w:val="27770659"/>
    <w:rsid w:val="279C4E25"/>
    <w:rsid w:val="28A67874"/>
    <w:rsid w:val="28C30CA7"/>
    <w:rsid w:val="295273DC"/>
    <w:rsid w:val="299C0297"/>
    <w:rsid w:val="29F4622C"/>
    <w:rsid w:val="2A62700B"/>
    <w:rsid w:val="2A6270F7"/>
    <w:rsid w:val="2AD471B4"/>
    <w:rsid w:val="2AD47604"/>
    <w:rsid w:val="2B1B1FBC"/>
    <w:rsid w:val="2B4723C8"/>
    <w:rsid w:val="2B61143F"/>
    <w:rsid w:val="2BAE0F4F"/>
    <w:rsid w:val="2BE40D10"/>
    <w:rsid w:val="2C12172E"/>
    <w:rsid w:val="2C3A752E"/>
    <w:rsid w:val="2C7E42CA"/>
    <w:rsid w:val="2C985E8D"/>
    <w:rsid w:val="2DBC3C57"/>
    <w:rsid w:val="2DD456FA"/>
    <w:rsid w:val="2E8B6EA5"/>
    <w:rsid w:val="2EF813D3"/>
    <w:rsid w:val="2F5B5720"/>
    <w:rsid w:val="2FE82C9F"/>
    <w:rsid w:val="2FED3494"/>
    <w:rsid w:val="307957E4"/>
    <w:rsid w:val="30891F15"/>
    <w:rsid w:val="308D2D2F"/>
    <w:rsid w:val="30A56311"/>
    <w:rsid w:val="30B3350E"/>
    <w:rsid w:val="3113335A"/>
    <w:rsid w:val="323F09A8"/>
    <w:rsid w:val="32D149C9"/>
    <w:rsid w:val="33391DB7"/>
    <w:rsid w:val="33474D19"/>
    <w:rsid w:val="346603C6"/>
    <w:rsid w:val="347B762B"/>
    <w:rsid w:val="34A64DFF"/>
    <w:rsid w:val="34DD51A8"/>
    <w:rsid w:val="34EF4F77"/>
    <w:rsid w:val="361970A9"/>
    <w:rsid w:val="365D26BA"/>
    <w:rsid w:val="365E7661"/>
    <w:rsid w:val="36D93158"/>
    <w:rsid w:val="36EE6E36"/>
    <w:rsid w:val="36FD1A8B"/>
    <w:rsid w:val="3784330D"/>
    <w:rsid w:val="378941D2"/>
    <w:rsid w:val="37C21D3D"/>
    <w:rsid w:val="37D17B60"/>
    <w:rsid w:val="386414F0"/>
    <w:rsid w:val="38822036"/>
    <w:rsid w:val="38FE62E6"/>
    <w:rsid w:val="390F4005"/>
    <w:rsid w:val="39501C05"/>
    <w:rsid w:val="3963761D"/>
    <w:rsid w:val="39BF64E3"/>
    <w:rsid w:val="39D95DD0"/>
    <w:rsid w:val="39EB4AD2"/>
    <w:rsid w:val="3A803212"/>
    <w:rsid w:val="3A9D605D"/>
    <w:rsid w:val="3B30575B"/>
    <w:rsid w:val="3B511500"/>
    <w:rsid w:val="3B596D4B"/>
    <w:rsid w:val="3BB54F95"/>
    <w:rsid w:val="3BE86661"/>
    <w:rsid w:val="3C0444E2"/>
    <w:rsid w:val="3C560E4F"/>
    <w:rsid w:val="3CA90CE8"/>
    <w:rsid w:val="3CB42CCD"/>
    <w:rsid w:val="3D491FAF"/>
    <w:rsid w:val="3DCA5107"/>
    <w:rsid w:val="3E6F2D8F"/>
    <w:rsid w:val="3EB05912"/>
    <w:rsid w:val="3F6B6996"/>
    <w:rsid w:val="4007515E"/>
    <w:rsid w:val="401865D2"/>
    <w:rsid w:val="402942ED"/>
    <w:rsid w:val="40D43E91"/>
    <w:rsid w:val="40D85A0B"/>
    <w:rsid w:val="41017AAE"/>
    <w:rsid w:val="417737EF"/>
    <w:rsid w:val="41802A6E"/>
    <w:rsid w:val="41832462"/>
    <w:rsid w:val="419D5B69"/>
    <w:rsid w:val="425F02DB"/>
    <w:rsid w:val="426A2FE5"/>
    <w:rsid w:val="42823347"/>
    <w:rsid w:val="42990D09"/>
    <w:rsid w:val="42D6641D"/>
    <w:rsid w:val="430A286C"/>
    <w:rsid w:val="43706CC8"/>
    <w:rsid w:val="43A35017"/>
    <w:rsid w:val="4434078F"/>
    <w:rsid w:val="44C46FE7"/>
    <w:rsid w:val="44D33527"/>
    <w:rsid w:val="458351D7"/>
    <w:rsid w:val="45E65B83"/>
    <w:rsid w:val="469C5D34"/>
    <w:rsid w:val="46A87ECE"/>
    <w:rsid w:val="46D67E71"/>
    <w:rsid w:val="46F14E88"/>
    <w:rsid w:val="47016C45"/>
    <w:rsid w:val="47DE4655"/>
    <w:rsid w:val="488C6E5E"/>
    <w:rsid w:val="48915D7E"/>
    <w:rsid w:val="48F3224E"/>
    <w:rsid w:val="497E10F0"/>
    <w:rsid w:val="49812716"/>
    <w:rsid w:val="49C20BA6"/>
    <w:rsid w:val="4A385018"/>
    <w:rsid w:val="4ADA2D16"/>
    <w:rsid w:val="4B0247DE"/>
    <w:rsid w:val="4B965322"/>
    <w:rsid w:val="4BA350DA"/>
    <w:rsid w:val="4C3C1110"/>
    <w:rsid w:val="4C78015D"/>
    <w:rsid w:val="4CC73A58"/>
    <w:rsid w:val="4CE83737"/>
    <w:rsid w:val="4D093BA7"/>
    <w:rsid w:val="4D0A65E3"/>
    <w:rsid w:val="4D1D0D29"/>
    <w:rsid w:val="4D3277E2"/>
    <w:rsid w:val="4E071ECA"/>
    <w:rsid w:val="4EF50DC0"/>
    <w:rsid w:val="4F180DDC"/>
    <w:rsid w:val="4F3A358E"/>
    <w:rsid w:val="4F3E778A"/>
    <w:rsid w:val="4FCF06D8"/>
    <w:rsid w:val="50A95D93"/>
    <w:rsid w:val="50DD23CD"/>
    <w:rsid w:val="50FB6A93"/>
    <w:rsid w:val="51457609"/>
    <w:rsid w:val="51673E5E"/>
    <w:rsid w:val="51934AD6"/>
    <w:rsid w:val="51AA3609"/>
    <w:rsid w:val="51D07AFA"/>
    <w:rsid w:val="51E74A27"/>
    <w:rsid w:val="523876E0"/>
    <w:rsid w:val="52671F0B"/>
    <w:rsid w:val="528D1565"/>
    <w:rsid w:val="532D12E3"/>
    <w:rsid w:val="533C111D"/>
    <w:rsid w:val="5380083C"/>
    <w:rsid w:val="54610503"/>
    <w:rsid w:val="54A1403A"/>
    <w:rsid w:val="55D76DFC"/>
    <w:rsid w:val="56E66482"/>
    <w:rsid w:val="576B1095"/>
    <w:rsid w:val="57700E02"/>
    <w:rsid w:val="57865586"/>
    <w:rsid w:val="57B67AFE"/>
    <w:rsid w:val="57F001E7"/>
    <w:rsid w:val="58172083"/>
    <w:rsid w:val="58A0190E"/>
    <w:rsid w:val="59410614"/>
    <w:rsid w:val="59434464"/>
    <w:rsid w:val="595567D5"/>
    <w:rsid w:val="598B4030"/>
    <w:rsid w:val="5B144F12"/>
    <w:rsid w:val="5B296A61"/>
    <w:rsid w:val="5B664DBD"/>
    <w:rsid w:val="5B6B53E2"/>
    <w:rsid w:val="5BD81581"/>
    <w:rsid w:val="5BE434D4"/>
    <w:rsid w:val="5BF71E25"/>
    <w:rsid w:val="5C063ED3"/>
    <w:rsid w:val="5C0752B9"/>
    <w:rsid w:val="5C104A83"/>
    <w:rsid w:val="5C136724"/>
    <w:rsid w:val="5C4061E7"/>
    <w:rsid w:val="5C462DF8"/>
    <w:rsid w:val="5C683D4F"/>
    <w:rsid w:val="5C7A57CA"/>
    <w:rsid w:val="5C7F1768"/>
    <w:rsid w:val="5C9845C1"/>
    <w:rsid w:val="5CD4137A"/>
    <w:rsid w:val="5D637E4C"/>
    <w:rsid w:val="5D8103EE"/>
    <w:rsid w:val="5DB418D2"/>
    <w:rsid w:val="5DC02503"/>
    <w:rsid w:val="5E2B2681"/>
    <w:rsid w:val="5E3D1B79"/>
    <w:rsid w:val="5E5F6880"/>
    <w:rsid w:val="5EB868AA"/>
    <w:rsid w:val="5F35632C"/>
    <w:rsid w:val="5F3668AB"/>
    <w:rsid w:val="5F4C7C1C"/>
    <w:rsid w:val="60035CA6"/>
    <w:rsid w:val="60693DAA"/>
    <w:rsid w:val="608D4C7A"/>
    <w:rsid w:val="60A71312"/>
    <w:rsid w:val="60C37C65"/>
    <w:rsid w:val="612D154E"/>
    <w:rsid w:val="613A4A8C"/>
    <w:rsid w:val="619D38A4"/>
    <w:rsid w:val="61D03D32"/>
    <w:rsid w:val="61D96FE0"/>
    <w:rsid w:val="61F17478"/>
    <w:rsid w:val="6216061F"/>
    <w:rsid w:val="62186F28"/>
    <w:rsid w:val="623C168F"/>
    <w:rsid w:val="62537D2F"/>
    <w:rsid w:val="629637A7"/>
    <w:rsid w:val="62AC3945"/>
    <w:rsid w:val="62F86046"/>
    <w:rsid w:val="630214E7"/>
    <w:rsid w:val="63057BCC"/>
    <w:rsid w:val="6315027B"/>
    <w:rsid w:val="634E594F"/>
    <w:rsid w:val="63573413"/>
    <w:rsid w:val="63AC6305"/>
    <w:rsid w:val="63B363D3"/>
    <w:rsid w:val="63FD7764"/>
    <w:rsid w:val="641A77FB"/>
    <w:rsid w:val="642C7166"/>
    <w:rsid w:val="64A0086B"/>
    <w:rsid w:val="652417DF"/>
    <w:rsid w:val="65F04955"/>
    <w:rsid w:val="660A2158"/>
    <w:rsid w:val="66331679"/>
    <w:rsid w:val="666C5B31"/>
    <w:rsid w:val="666E7B23"/>
    <w:rsid w:val="67281965"/>
    <w:rsid w:val="675B0074"/>
    <w:rsid w:val="67971739"/>
    <w:rsid w:val="680E5C00"/>
    <w:rsid w:val="6854364B"/>
    <w:rsid w:val="685A4710"/>
    <w:rsid w:val="68782E4C"/>
    <w:rsid w:val="68BD31A4"/>
    <w:rsid w:val="68C758AB"/>
    <w:rsid w:val="694D256C"/>
    <w:rsid w:val="69721A3D"/>
    <w:rsid w:val="69CD6EDD"/>
    <w:rsid w:val="69DD6E6F"/>
    <w:rsid w:val="69E34E22"/>
    <w:rsid w:val="6A0151A6"/>
    <w:rsid w:val="6A5322C1"/>
    <w:rsid w:val="6AAD50C3"/>
    <w:rsid w:val="6B520DFA"/>
    <w:rsid w:val="6D237789"/>
    <w:rsid w:val="6D5168E4"/>
    <w:rsid w:val="6DBC4B22"/>
    <w:rsid w:val="6EC45BEA"/>
    <w:rsid w:val="6ED12891"/>
    <w:rsid w:val="6EE12BA5"/>
    <w:rsid w:val="6EE51084"/>
    <w:rsid w:val="6F0E0FA9"/>
    <w:rsid w:val="70014B69"/>
    <w:rsid w:val="70103CFF"/>
    <w:rsid w:val="706D7A0F"/>
    <w:rsid w:val="70C235A5"/>
    <w:rsid w:val="71643041"/>
    <w:rsid w:val="717F2310"/>
    <w:rsid w:val="72351180"/>
    <w:rsid w:val="72756D77"/>
    <w:rsid w:val="729B54DB"/>
    <w:rsid w:val="72EF2C90"/>
    <w:rsid w:val="73731475"/>
    <w:rsid w:val="738801CF"/>
    <w:rsid w:val="73917E6F"/>
    <w:rsid w:val="73BA7832"/>
    <w:rsid w:val="742D323E"/>
    <w:rsid w:val="74423778"/>
    <w:rsid w:val="754E263D"/>
    <w:rsid w:val="75554E43"/>
    <w:rsid w:val="759C0427"/>
    <w:rsid w:val="762E7C03"/>
    <w:rsid w:val="765E4FDC"/>
    <w:rsid w:val="767052FD"/>
    <w:rsid w:val="77394FFC"/>
    <w:rsid w:val="77501F2A"/>
    <w:rsid w:val="782D3B78"/>
    <w:rsid w:val="78380538"/>
    <w:rsid w:val="7872762D"/>
    <w:rsid w:val="7894601F"/>
    <w:rsid w:val="78C23391"/>
    <w:rsid w:val="7A6511B8"/>
    <w:rsid w:val="7AAA5723"/>
    <w:rsid w:val="7B3E0416"/>
    <w:rsid w:val="7B6040F2"/>
    <w:rsid w:val="7BD82497"/>
    <w:rsid w:val="7C0D173B"/>
    <w:rsid w:val="7C1673E3"/>
    <w:rsid w:val="7C450A22"/>
    <w:rsid w:val="7C5760A6"/>
    <w:rsid w:val="7C834BC8"/>
    <w:rsid w:val="7CD11285"/>
    <w:rsid w:val="7D3F4CC4"/>
    <w:rsid w:val="7D930B4E"/>
    <w:rsid w:val="7DD03962"/>
    <w:rsid w:val="7F0006A4"/>
    <w:rsid w:val="7F191502"/>
    <w:rsid w:val="7F2F5BE4"/>
    <w:rsid w:val="7F3376ED"/>
    <w:rsid w:val="7FA07550"/>
    <w:rsid w:val="7FF53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numbering" Target="numbering.xml"/><Relationship Id="rId111" Type="http://schemas.openxmlformats.org/officeDocument/2006/relationships/customXml" Target="../customXml/item1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2020-08-09T10:39:43Z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